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lang w:val="en-US" w:eastAsia="zh-CN"/>
        </w:rPr>
      </w:pPr>
      <w:r>
        <w:rPr>
          <w:b/>
          <w:sz w:val="24"/>
          <w:lang w:val="en-US" w:eastAsia="zh-CN"/>
        </w:rPr>
        <w:t>3GPP TSG RAN Meeting #9</w:t>
      </w:r>
      <w:r>
        <w:rPr>
          <w:rFonts w:hint="eastAsia"/>
          <w:b/>
          <w:sz w:val="24"/>
          <w:lang w:val="en-US" w:eastAsia="zh-CN"/>
        </w:rPr>
        <w:t>4-</w:t>
      </w:r>
      <w:r>
        <w:rPr>
          <w:b/>
          <w:sz w:val="24"/>
          <w:lang w:val="en-US" w:eastAsia="zh-CN"/>
        </w:rPr>
        <w:t>e</w:t>
      </w:r>
      <w:r>
        <w:rPr>
          <w:b/>
          <w:sz w:val="24"/>
          <w:lang w:val="en-US" w:eastAsia="zh-CN"/>
        </w:rPr>
        <w:tab/>
      </w:r>
      <w:r>
        <w:rPr>
          <w:b/>
          <w:sz w:val="24"/>
          <w:lang w:val="en-US" w:eastAsia="zh-CN"/>
        </w:rPr>
        <w:t>RP-2</w:t>
      </w:r>
      <w:r>
        <w:rPr>
          <w:rFonts w:hint="eastAsia"/>
          <w:b/>
          <w:sz w:val="24"/>
          <w:lang w:val="en-US" w:eastAsia="zh-CN"/>
        </w:rPr>
        <w:t>1</w:t>
      </w:r>
      <w:r>
        <w:rPr>
          <w:rFonts w:hint="eastAsia"/>
          <w:b/>
          <w:sz w:val="24"/>
          <w:highlight w:val="none"/>
          <w:lang w:val="en-US" w:eastAsia="zh-CN"/>
        </w:rPr>
        <w:t>3024</w:t>
      </w:r>
    </w:p>
    <w:p>
      <w:pPr>
        <w:pStyle w:val="104"/>
        <w:tabs>
          <w:tab w:val="right" w:pos="9639"/>
        </w:tabs>
        <w:spacing w:after="0"/>
        <w:outlineLvl w:val="0"/>
        <w:rPr>
          <w:rFonts w:eastAsia="Batang" w:cs="Arial"/>
          <w:sz w:val="18"/>
          <w:szCs w:val="18"/>
          <w:lang w:eastAsia="zh-CN"/>
        </w:rPr>
      </w:pPr>
      <w:r>
        <w:rPr>
          <w:b/>
          <w:sz w:val="24"/>
          <w:lang w:val="en-US" w:eastAsia="zh-CN"/>
        </w:rPr>
        <w:t xml:space="preserve">Electronic Meeting, </w:t>
      </w:r>
      <w:r>
        <w:rPr>
          <w:rFonts w:hint="eastAsia"/>
          <w:b/>
          <w:sz w:val="24"/>
          <w:lang w:val="en-US" w:eastAsia="zh-CN"/>
        </w:rPr>
        <w:t>Dec</w:t>
      </w:r>
      <w:r>
        <w:rPr>
          <w:b/>
          <w:sz w:val="24"/>
        </w:rPr>
        <w:t xml:space="preserve"> </w:t>
      </w:r>
      <w:r>
        <w:rPr>
          <w:rFonts w:hint="eastAsia"/>
          <w:b/>
          <w:sz w:val="24"/>
          <w:lang w:val="en-US" w:eastAsia="zh-CN"/>
        </w:rPr>
        <w:t xml:space="preserve">6 </w:t>
      </w:r>
      <w:r>
        <w:rPr>
          <w:b/>
          <w:sz w:val="24"/>
        </w:rPr>
        <w:t>– 1</w:t>
      </w:r>
      <w:r>
        <w:rPr>
          <w:rFonts w:hint="eastAsia"/>
          <w:b/>
          <w:sz w:val="24"/>
          <w:lang w:eastAsia="zh-CN"/>
        </w:rPr>
        <w:t>7</w:t>
      </w:r>
      <w:r>
        <w:rPr>
          <w:b/>
          <w:sz w:val="24"/>
        </w:rPr>
        <w:t>, 2021</w:t>
      </w:r>
      <w:r>
        <w:rPr>
          <w:rFonts w:hint="eastAsia"/>
          <w:b/>
          <w:sz w:val="24"/>
          <w:lang w:eastAsia="zh-CN"/>
        </w:rPr>
        <w:t xml:space="preserve">                                                                   </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13.5.17</w:t>
      </w:r>
      <w:bookmarkStart w:id="2" w:name="_GoBack"/>
      <w:bookmarkEnd w:id="2"/>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lang w:eastAsia="ja-JP"/>
              </w:rPr>
              <w:t>UE Conformance Test Aspects for NR support for high speed train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HST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ascii="Arial" w:hAnsi="Arial" w:cs="Arial"/>
              </w:rPr>
              <w:t>900050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"http://www.3gpp.org/ftp/tsg_ran/TSG_RAN/TSGR_90e/Docs/RP-202328.zip" </w:instrText>
            </w:r>
            <w:r>
              <w:fldChar w:fldCharType="separate"/>
            </w:r>
            <w:r>
              <w:rPr>
                <w:rStyle w:val="57"/>
                <w:rFonts w:ascii="Arial" w:hAnsi="Arial" w:cs="Arial"/>
              </w:rPr>
              <w:t>RP-</w:t>
            </w:r>
            <w:r>
              <w:rPr>
                <w:rStyle w:val="57"/>
                <w:rFonts w:ascii="Arial" w:hAnsi="Arial" w:eastAsia="等线" w:cs="Arial"/>
              </w:rPr>
              <w:t>2</w:t>
            </w:r>
            <w:bookmarkStart w:id="0" w:name="_Hlt62745035"/>
            <w:bookmarkStart w:id="1" w:name="_Hlt62745034"/>
            <w:r>
              <w:rPr>
                <w:rStyle w:val="57"/>
                <w:rFonts w:ascii="Arial" w:hAnsi="Arial" w:eastAsia="等线" w:cs="Arial"/>
              </w:rPr>
              <w:t>0</w:t>
            </w:r>
            <w:bookmarkEnd w:id="0"/>
            <w:bookmarkEnd w:id="1"/>
            <w:r>
              <w:rPr>
                <w:rStyle w:val="57"/>
                <w:rFonts w:ascii="Arial" w:hAnsi="Arial" w:eastAsia="等线" w:cs="Arial"/>
              </w:rPr>
              <w:t>2328</w:t>
            </w:r>
            <w:r>
              <w:rPr>
                <w:rStyle w:val="57"/>
                <w:rFonts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宋体" w:cs="Arial"/>
                <w:color w:val="FF9201"/>
                <w:kern w:val="2"/>
                <w:sz w:val="21"/>
                <w:szCs w:val="22"/>
                <w:lang w:val="en-US" w:eastAsia="zh-CN" w:bidi="ar-SA"/>
              </w:rPr>
              <w:t xml:space="preserve">June </w:t>
            </w:r>
            <w:r>
              <w:rPr>
                <w:rFonts w:hint="eastAsia" w:ascii="Arial" w:hAnsi="Arial" w:eastAsia="宋体" w:cs="Arial"/>
                <w:color w:val="FF9201"/>
                <w:kern w:val="2"/>
                <w:sz w:val="21"/>
                <w:szCs w:val="22"/>
                <w:lang w:val="en-US" w:eastAsia="ja-JP" w:bidi="ar-SA"/>
              </w:rPr>
              <w:t>20</w:t>
            </w:r>
            <w:r>
              <w:rPr>
                <w:rFonts w:hint="eastAsia" w:ascii="Arial" w:hAnsi="Arial" w:eastAsia="宋体" w:cs="Arial"/>
                <w:color w:val="FF9201"/>
                <w:kern w:val="2"/>
                <w:sz w:val="21"/>
                <w:szCs w:val="22"/>
                <w:lang w:val="en-US" w:eastAsia="zh-CN" w:bidi="ar-SA"/>
              </w:rPr>
              <w:t>22 (+6)</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FF9201"/>
                <w:kern w:val="2"/>
                <w:sz w:val="21"/>
                <w:szCs w:val="22"/>
                <w:lang w:val="en-US" w:eastAsia="zh-CN" w:bidi="ar-SA"/>
              </w:rPr>
              <w:t>84</w:t>
            </w:r>
            <w:r>
              <w:rPr>
                <w:rFonts w:ascii="Arial" w:hAnsi="Arial" w:eastAsia="宋体" w:cs="Arial"/>
                <w:color w:val="FF9201"/>
                <w:kern w:val="2"/>
                <w:sz w:val="21"/>
                <w:szCs w:val="22"/>
                <w:lang w:val="en-GB"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lang w:eastAsia="ja-JP"/>
        </w:rPr>
      </w:pPr>
      <w:r>
        <w:rPr>
          <w:rFonts w:ascii="Arial" w:hAnsi="Arial" w:cs="Arial"/>
        </w:rPr>
        <w:t>Status after RAN5#9</w:t>
      </w:r>
      <w:r>
        <w:rPr>
          <w:rFonts w:hint="eastAsia" w:ascii="Arial" w:hAnsi="Arial" w:cs="Arial" w:eastAsiaTheme="minorEastAsia"/>
          <w:lang w:val="en-US"/>
        </w:rPr>
        <w:t>3</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R5-21</w:t>
      </w:r>
      <w:r>
        <w:rPr>
          <w:rFonts w:hint="eastAsia" w:ascii="Arial" w:hAnsi="Arial" w:cs="Arial" w:eastAsiaTheme="minorEastAsia"/>
          <w:lang w:val="en-US"/>
        </w:rPr>
        <w:t>6450</w:t>
      </w:r>
      <w:r>
        <w:rPr>
          <w:rFonts w:ascii="Arial" w:hAnsi="Arial" w:cs="Arial"/>
        </w:rPr>
        <w:t>):</w:t>
      </w:r>
    </w:p>
    <w:p>
      <w:pPr>
        <w:numPr>
          <w:ilvl w:val="0"/>
          <w:numId w:val="5"/>
        </w:numPr>
        <w:overflowPunct/>
        <w:autoSpaceDE/>
        <w:autoSpaceDN/>
        <w:snapToGrid w:val="0"/>
        <w:spacing w:afterLines="50"/>
        <w:textAlignment w:val="auto"/>
        <w:rPr>
          <w:rFonts w:hint="eastAsia" w:ascii="Arial" w:hAnsi="Arial" w:eastAsia="Times New Roman" w:cs="Arial"/>
        </w:rPr>
      </w:pPr>
      <w:r>
        <w:rPr>
          <w:rFonts w:hint="eastAsia" w:ascii="Arial" w:hAnsi="Arial" w:eastAsia="等线" w:cs="Arial"/>
          <w:highlight w:val="none"/>
          <w:lang w:val="en-US"/>
        </w:rPr>
        <w:t>84%</w:t>
      </w:r>
      <w:r>
        <w:rPr>
          <w:rFonts w:ascii="Arial" w:hAnsi="Arial" w:cs="Arial"/>
          <w:highlight w:val="none"/>
        </w:rPr>
        <w:t xml:space="preserve"> </w:t>
      </w:r>
      <w:r>
        <w:rPr>
          <w:rFonts w:ascii="Arial" w:hAnsi="Arial" w:cs="Arial"/>
        </w:rPr>
        <w:t>overall completeness achieved</w:t>
      </w:r>
      <w:r>
        <w:rPr>
          <w:rFonts w:hint="eastAsia" w:ascii="Arial" w:hAnsi="Arial" w:cs="Arial" w:eastAsiaTheme="minorEastAsia"/>
        </w:rPr>
        <w:t>.</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rPr>
        <w:t>For</w:t>
      </w:r>
      <w:r>
        <w:rPr>
          <w:rFonts w:ascii="Arial" w:hAnsi="Arial" w:cs="Arial"/>
        </w:rPr>
        <w:t xml:space="preserve"> Common Test Environment,</w:t>
      </w:r>
      <w:r>
        <w:rPr>
          <w:rFonts w:hint="eastAsia" w:ascii="Arial" w:hAnsi="Arial" w:cs="Arial" w:eastAsiaTheme="minorEastAsia"/>
        </w:rPr>
        <w:t xml:space="preserve"> 1 CR was agreed</w:t>
      </w:r>
    </w:p>
    <w:p>
      <w:pPr>
        <w:numPr>
          <w:ilvl w:val="0"/>
          <w:numId w:val="5"/>
        </w:numPr>
        <w:overflowPunct/>
        <w:autoSpaceDE/>
        <w:autoSpaceDN/>
        <w:snapToGrid w:val="0"/>
        <w:spacing w:afterLines="50"/>
        <w:textAlignment w:val="auto"/>
        <w:rPr>
          <w:rFonts w:ascii="Arial" w:hAnsi="Arial" w:cs="Arial"/>
        </w:rPr>
      </w:pPr>
      <w:r>
        <w:rPr>
          <w:rFonts w:ascii="Arial" w:hAnsi="Arial" w:cs="Arial"/>
        </w:rPr>
        <w:t>For</w:t>
      </w:r>
      <w:r>
        <w:rPr>
          <w:rFonts w:ascii="Arial" w:hAnsi="Arial" w:eastAsia="宋体" w:cs="Arial"/>
        </w:rPr>
        <w:t xml:space="preserve"> </w:t>
      </w:r>
      <w:r>
        <w:rPr>
          <w:rFonts w:hint="eastAsia" w:ascii="Arial" w:hAnsi="Arial" w:eastAsia="宋体" w:cs="Arial"/>
        </w:rPr>
        <w:t>R</w:t>
      </w:r>
      <w:r>
        <w:rPr>
          <w:rFonts w:ascii="Arial" w:hAnsi="Arial" w:eastAsia="宋体" w:cs="Arial"/>
        </w:rPr>
        <w:t>RM</w:t>
      </w:r>
      <w:r>
        <w:rPr>
          <w:rFonts w:ascii="Arial" w:hAnsi="Arial" w:cs="Arial"/>
        </w:rPr>
        <w:t xml:space="preserve">, </w:t>
      </w:r>
      <w:r>
        <w:rPr>
          <w:rFonts w:hint="eastAsia" w:ascii="Arial" w:hAnsi="Arial" w:eastAsia="宋体" w:cs="Arial"/>
          <w:highlight w:val="none"/>
          <w:lang w:val="en-US"/>
        </w:rPr>
        <w:t>8</w:t>
      </w:r>
      <w:r>
        <w:rPr>
          <w:rFonts w:ascii="Arial" w:hAnsi="Arial" w:cs="Arial"/>
        </w:rPr>
        <w:t xml:space="preserve"> CRs were agreed.</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eastAsiaTheme="minorEastAsia"/>
        </w:rPr>
        <w:t xml:space="preserve">For Demod, </w:t>
      </w:r>
      <w:r>
        <w:rPr>
          <w:rFonts w:hint="eastAsia" w:ascii="Arial" w:hAnsi="Arial" w:cs="Arial" w:eastAsiaTheme="minorEastAsia"/>
          <w:highlight w:val="none"/>
        </w:rPr>
        <w:t>10</w:t>
      </w:r>
      <w:r>
        <w:rPr>
          <w:rFonts w:hint="eastAsia" w:ascii="Arial" w:hAnsi="Arial" w:cs="Arial" w:eastAsiaTheme="minorEastAsia"/>
        </w:rPr>
        <w:t xml:space="preserve"> CRs </w:t>
      </w:r>
      <w:r>
        <w:rPr>
          <w:rFonts w:ascii="Arial" w:hAnsi="Arial" w:cs="Arial"/>
        </w:rPr>
        <w:t>were agreed</w:t>
      </w:r>
      <w:r>
        <w:rPr>
          <w:rFonts w:hint="eastAsia" w:ascii="Arial" w:hAnsi="Arial" w:cs="Arial" w:eastAsiaTheme="minorEastAsia"/>
        </w:rPr>
        <w:t>.</w:t>
      </w:r>
    </w:p>
    <w:p>
      <w:pPr>
        <w:numPr>
          <w:ilvl w:val="0"/>
          <w:numId w:val="5"/>
        </w:numPr>
        <w:overflowPunct/>
        <w:autoSpaceDE/>
        <w:autoSpaceDN/>
        <w:snapToGrid w:val="0"/>
        <w:spacing w:afterLines="50"/>
        <w:textAlignment w:val="auto"/>
        <w:rPr>
          <w:rFonts w:hint="eastAsia" w:ascii="Arial" w:hAnsi="Arial" w:eastAsia="Times New Roman" w:cs="Arial"/>
        </w:rPr>
      </w:pPr>
      <w:r>
        <w:rPr>
          <w:rFonts w:hint="eastAsia" w:ascii="Arial" w:hAnsi="Arial" w:cs="Arial" w:eastAsiaTheme="minorEastAsia"/>
        </w:rPr>
        <w:t xml:space="preserve">For applicability, </w:t>
      </w:r>
      <w:r>
        <w:rPr>
          <w:rFonts w:hint="eastAsia" w:ascii="Arial" w:hAnsi="Arial" w:cs="Arial" w:eastAsiaTheme="minorEastAsia"/>
          <w:highlight w:val="none"/>
        </w:rPr>
        <w:t>4</w:t>
      </w:r>
      <w:r>
        <w:rPr>
          <w:rFonts w:hint="eastAsia" w:ascii="Arial" w:hAnsi="Arial" w:cs="Arial" w:eastAsiaTheme="minorEastAsia"/>
        </w:rPr>
        <w:t xml:space="preserve"> CRs </w:t>
      </w:r>
      <w:r>
        <w:rPr>
          <w:rFonts w:ascii="Arial" w:hAnsi="Arial" w:cs="Arial"/>
        </w:rPr>
        <w:t>were agreed</w:t>
      </w:r>
      <w:r>
        <w:rPr>
          <w:rFonts w:hint="eastAsia" w:ascii="Arial" w:hAnsi="Arial" w:cs="Arial" w:eastAsiaTheme="minorEastAsia"/>
        </w:rPr>
        <w:t>.</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eastAsiaTheme="minorEastAsia"/>
        </w:rPr>
        <w:t>For TT analysis, 6 CRs were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ascii="Arial" w:hAnsi="Arial" w:cs="Arial" w:eastAsiaTheme="minorEastAsia"/>
          <w:highlight w:val="none"/>
        </w:rPr>
        <w:t>R5-21</w:t>
      </w:r>
      <w:r>
        <w:rPr>
          <w:rFonts w:hint="eastAsia" w:ascii="Arial" w:hAnsi="Arial" w:cs="Arial" w:eastAsiaTheme="minorEastAsia"/>
        </w:rPr>
        <w:t>6450</w:t>
      </w:r>
      <w:r>
        <w:rPr>
          <w:rFonts w:ascii="Arial" w:hAnsi="Arial" w:cs="Arial" w:eastAsiaTheme="minorEastAsia"/>
          <w:highlight w:val="none"/>
        </w:rPr>
        <w:t> WP - Rel-16 HST after RAN5#9</w:t>
      </w:r>
      <w:r>
        <w:rPr>
          <w:rFonts w:hint="eastAsia" w:ascii="Arial" w:hAnsi="Arial" w:cs="Arial" w:eastAsiaTheme="minorEastAsia"/>
        </w:rPr>
        <w:t>3</w:t>
      </w:r>
      <w:r>
        <w:rPr>
          <w:rFonts w:ascii="Arial" w:hAnsi="Arial" w:cs="Arial" w:eastAsiaTheme="minorEastAsia"/>
          <w:highlight w:val="none"/>
        </w:rPr>
        <w:t>-e</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cs="Arial" w:eastAsiaTheme="minorEastAsia"/>
        </w:rPr>
      </w:pPr>
    </w:p>
    <w:p>
      <w:pPr>
        <w:overflowPunct/>
        <w:autoSpaceDE/>
        <w:autoSpaceDN/>
        <w:snapToGrid w:val="0"/>
        <w:spacing w:after="0"/>
        <w:textAlignment w:val="auto"/>
        <w:rPr>
          <w:rFonts w:ascii="Arial" w:hAnsi="Arial" w:cs="Arial"/>
          <w:b/>
        </w:rPr>
      </w:pPr>
      <w:r>
        <w:rPr>
          <w:rFonts w:ascii="Arial" w:hAnsi="Arial" w:cs="Arial"/>
          <w:b/>
        </w:rPr>
        <w:t>TS 38.5</w:t>
      </w:r>
      <w:r>
        <w:rPr>
          <w:rFonts w:hint="eastAsia" w:ascii="Arial" w:hAnsi="Arial" w:cs="Arial" w:eastAsiaTheme="minorEastAsia"/>
          <w:b/>
        </w:rPr>
        <w:t>08-1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lang w:eastAsia="ja-JP"/>
        </w:rPr>
        <w:t>R5-216905</w:t>
      </w:r>
      <w:r>
        <w:rPr>
          <w:rFonts w:ascii="Arial" w:hAnsi="Arial" w:cs="Arial"/>
          <w:lang w:eastAsia="ja-JP"/>
        </w:rPr>
        <w:tab/>
      </w:r>
      <w:r>
        <w:rPr>
          <w:rFonts w:ascii="Arial" w:hAnsi="Arial" w:cs="Arial"/>
          <w:lang w:eastAsia="ja-JP"/>
        </w:rPr>
        <w:t>Correction to IE Table 4.6.3-62A – HighSpeedConfig</w:t>
      </w:r>
      <w:r>
        <w:rPr>
          <w:rFonts w:hint="eastAsia" w:ascii="Arial" w:hAnsi="Arial" w:cs="Arial" w:eastAsiaTheme="minorEastAsia"/>
        </w:rPr>
        <w:t xml:space="preserve">, </w:t>
      </w:r>
      <w:r>
        <w:rPr>
          <w:rFonts w:ascii="Arial" w:hAnsi="Arial" w:cs="Arial"/>
          <w:lang w:eastAsia="ja-JP"/>
        </w:rPr>
        <w:t>Huawei, Hisilicon</w:t>
      </w: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ascii="Arial" w:hAnsi="Arial" w:eastAsia="宋体" w:cs="Arial"/>
          <w:b/>
        </w:rPr>
      </w:pPr>
      <w:r>
        <w:rPr>
          <w:rFonts w:hint="eastAsia" w:ascii="Arial" w:hAnsi="Arial" w:eastAsia="宋体" w:cs="Arial"/>
          <w:b/>
        </w:rPr>
        <w:t>TS 38.521-4 CRs</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R5-218345</w:t>
      </w:r>
      <w:r>
        <w:rPr>
          <w:rFonts w:ascii="Arial" w:hAnsi="Arial" w:cs="Arial"/>
          <w:lang w:eastAsia="ja-JP"/>
        </w:rPr>
        <w:tab/>
      </w:r>
      <w:r>
        <w:rPr>
          <w:rFonts w:ascii="Arial" w:hAnsi="Arial" w:cs="Arial"/>
          <w:lang w:eastAsia="ja-JP"/>
        </w:rPr>
        <w:t>Addition of new test case 5.2.3.1.9_1 for NR HST</w:t>
      </w:r>
      <w:r>
        <w:rPr>
          <w:rFonts w:hint="eastAsia" w:ascii="Arial" w:hAnsi="Arial" w:cs="Arial" w:eastAsiaTheme="minorEastAsia"/>
        </w:rPr>
        <w:t xml:space="preserve">, </w:t>
      </w:r>
      <w:r>
        <w:rPr>
          <w:rFonts w:ascii="Arial" w:hAnsi="Arial" w:cs="Arial"/>
          <w:lang w:eastAsia="ja-JP"/>
        </w:rPr>
        <w:t>CMCC</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R5-218346</w:t>
      </w:r>
      <w:r>
        <w:rPr>
          <w:rFonts w:ascii="Arial" w:hAnsi="Arial" w:cs="Arial"/>
          <w:lang w:eastAsia="ja-JP"/>
        </w:rPr>
        <w:tab/>
      </w:r>
      <w:r>
        <w:rPr>
          <w:rFonts w:ascii="Arial" w:hAnsi="Arial" w:cs="Arial"/>
          <w:lang w:eastAsia="ja-JP"/>
        </w:rPr>
        <w:t>Addition of new test case 5.2.3.1.10_1 for NR HST</w:t>
      </w:r>
      <w:r>
        <w:rPr>
          <w:rFonts w:hint="eastAsia" w:ascii="Arial" w:hAnsi="Arial" w:cs="Arial" w:eastAsiaTheme="minorEastAsia"/>
        </w:rPr>
        <w:t xml:space="preserve">, </w:t>
      </w:r>
      <w:r>
        <w:rPr>
          <w:rFonts w:ascii="Arial" w:hAnsi="Arial" w:cs="Arial"/>
          <w:lang w:eastAsia="ja-JP"/>
        </w:rPr>
        <w:t>CMCC</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R5-216908</w:t>
      </w:r>
      <w:r>
        <w:rPr>
          <w:rFonts w:ascii="Arial" w:hAnsi="Arial" w:cs="Arial"/>
          <w:lang w:eastAsia="ja-JP"/>
        </w:rPr>
        <w:tab/>
      </w:r>
      <w:r>
        <w:rPr>
          <w:rFonts w:ascii="Arial" w:hAnsi="Arial" w:cs="Arial"/>
          <w:lang w:eastAsia="ja-JP"/>
        </w:rPr>
        <w:t>Addition of NR HST Demod TC 5.2.2.1.1_1 - 2Rx FDD type A</w:t>
      </w:r>
      <w:r>
        <w:rPr>
          <w:rFonts w:hint="eastAsia" w:ascii="Arial" w:hAnsi="Arial" w:cs="Arial" w:eastAsiaTheme="minorEastAsia"/>
        </w:rPr>
        <w:t xml:space="preserve">, </w:t>
      </w:r>
      <w:r>
        <w:rPr>
          <w:rFonts w:ascii="Arial" w:hAnsi="Arial" w:cs="Arial"/>
          <w:lang w:eastAsia="ja-JP"/>
        </w:rPr>
        <w:t>Huawei, Hisilicon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R5-216909</w:t>
      </w:r>
      <w:r>
        <w:rPr>
          <w:rFonts w:ascii="Arial" w:hAnsi="Arial" w:cs="Arial"/>
          <w:lang w:eastAsia="ja-JP"/>
        </w:rPr>
        <w:tab/>
      </w:r>
      <w:r>
        <w:rPr>
          <w:rFonts w:ascii="Arial" w:hAnsi="Arial" w:cs="Arial"/>
          <w:lang w:eastAsia="ja-JP"/>
        </w:rPr>
        <w:t>Addition of NR HST Demod TC 5.2.2.2.1_1 - 2Rx TDD type A</w:t>
      </w:r>
      <w:r>
        <w:rPr>
          <w:rFonts w:hint="eastAsia" w:ascii="Arial" w:hAnsi="Arial" w:cs="Arial" w:eastAsiaTheme="minorEastAsia"/>
        </w:rPr>
        <w:t xml:space="preserve">, </w:t>
      </w:r>
      <w:r>
        <w:rPr>
          <w:rFonts w:ascii="Arial" w:hAnsi="Arial" w:cs="Arial"/>
          <w:lang w:eastAsia="ja-JP"/>
        </w:rPr>
        <w:t>Huawei, Hisilicon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R5-216910</w:t>
      </w:r>
      <w:r>
        <w:rPr>
          <w:rFonts w:ascii="Arial" w:hAnsi="Arial" w:cs="Arial"/>
          <w:lang w:eastAsia="ja-JP"/>
        </w:rPr>
        <w:tab/>
      </w:r>
      <w:r>
        <w:rPr>
          <w:rFonts w:ascii="Arial" w:hAnsi="Arial" w:cs="Arial"/>
          <w:lang w:eastAsia="ja-JP"/>
        </w:rPr>
        <w:t>Correction to NR HST Demod TC 5.2.2.1.9_1 - HST-SFN</w:t>
      </w:r>
      <w:r>
        <w:rPr>
          <w:rFonts w:hint="eastAsia" w:ascii="Arial" w:hAnsi="Arial" w:cs="Arial" w:eastAsiaTheme="minorEastAsia"/>
        </w:rPr>
        <w:t xml:space="preserve">, </w:t>
      </w:r>
      <w:r>
        <w:rPr>
          <w:rFonts w:ascii="Arial" w:hAnsi="Arial" w:cs="Arial"/>
          <w:lang w:eastAsia="ja-JP"/>
        </w:rPr>
        <w:t>Huawei, Hisilicon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R5-218347</w:t>
      </w:r>
      <w:r>
        <w:rPr>
          <w:rFonts w:ascii="Arial" w:hAnsi="Arial" w:cs="Arial"/>
          <w:lang w:eastAsia="ja-JP"/>
        </w:rPr>
        <w:tab/>
      </w:r>
      <w:r>
        <w:rPr>
          <w:rFonts w:ascii="Arial" w:hAnsi="Arial" w:cs="Arial"/>
          <w:lang w:eastAsia="ja-JP"/>
        </w:rPr>
        <w:t>Addition of test case 5.2.2.2.9_1, 2Rx TDD FR1 HST-SFN performance - 2x2 MIMO with baseline receiver for both SA and NSA</w:t>
      </w:r>
      <w:r>
        <w:rPr>
          <w:rFonts w:hint="eastAsia" w:ascii="Arial" w:hAnsi="Arial" w:cs="Arial" w:eastAsiaTheme="minorEastAsia"/>
        </w:rPr>
        <w:t xml:space="preserve">, </w:t>
      </w:r>
      <w:r>
        <w:rPr>
          <w:rFonts w:ascii="Arial" w:hAnsi="Arial" w:cs="Arial"/>
          <w:lang w:eastAsia="ja-JP"/>
        </w:rPr>
        <w:t>Ericsson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R5-218348</w:t>
      </w:r>
      <w:r>
        <w:rPr>
          <w:rFonts w:ascii="Arial" w:hAnsi="Arial" w:cs="Arial"/>
          <w:lang w:eastAsia="ja-JP"/>
        </w:rPr>
        <w:tab/>
      </w:r>
      <w:r>
        <w:rPr>
          <w:rFonts w:ascii="Arial" w:hAnsi="Arial" w:cs="Arial"/>
          <w:lang w:eastAsia="ja-JP"/>
        </w:rPr>
        <w:t>Addition of test case 5.2.2.2.10_1, 2Rx TDD FR1 HST-DPS performance - 2x2 MIMO with baseline receiver for both SA and NSA</w:t>
      </w:r>
      <w:r>
        <w:rPr>
          <w:rFonts w:hint="eastAsia" w:ascii="Arial" w:hAnsi="Arial" w:cs="Arial" w:eastAsiaTheme="minorEastAsia"/>
        </w:rPr>
        <w:t xml:space="preserve">, </w:t>
      </w:r>
      <w:r>
        <w:rPr>
          <w:rFonts w:ascii="Arial" w:hAnsi="Arial" w:cs="Arial"/>
          <w:lang w:eastAsia="ja-JP"/>
        </w:rPr>
        <w:t>Ericsson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R5-218349</w:t>
      </w:r>
      <w:r>
        <w:rPr>
          <w:rFonts w:ascii="Arial" w:hAnsi="Arial" w:cs="Arial"/>
          <w:lang w:eastAsia="ja-JP"/>
        </w:rPr>
        <w:tab/>
      </w:r>
      <w:r>
        <w:rPr>
          <w:rFonts w:ascii="Arial" w:hAnsi="Arial" w:cs="Arial"/>
          <w:lang w:eastAsia="ja-JP"/>
        </w:rPr>
        <w:t>Addition of test case 5.2.3.2.9_1, 4Rx TDD FR1 HST-SFN performance - 2x4 MIMO with baseline receiver for both SA and NSA</w:t>
      </w:r>
      <w:r>
        <w:rPr>
          <w:rFonts w:hint="eastAsia" w:ascii="Arial" w:hAnsi="Arial" w:cs="Arial" w:eastAsiaTheme="minorEastAsia"/>
        </w:rPr>
        <w:t xml:space="preserve">, </w:t>
      </w:r>
      <w:r>
        <w:rPr>
          <w:rFonts w:ascii="Arial" w:hAnsi="Arial" w:cs="Arial"/>
          <w:lang w:eastAsia="ja-JP"/>
        </w:rPr>
        <w:t>Ericsson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R5-218466</w:t>
      </w:r>
      <w:r>
        <w:rPr>
          <w:rFonts w:ascii="Arial" w:hAnsi="Arial" w:cs="Arial"/>
          <w:lang w:eastAsia="ja-JP"/>
        </w:rPr>
        <w:tab/>
      </w:r>
      <w:r>
        <w:rPr>
          <w:rFonts w:ascii="Arial" w:hAnsi="Arial" w:cs="Arial"/>
          <w:lang w:eastAsia="ja-JP"/>
        </w:rPr>
        <w:t>Update of test case 5.2.3.2.1_1, 4Rx TDD FR1 PDSCH mapping Type A performance - 2x4 MIMO with baseline receiver for both SA and NSA</w:t>
      </w:r>
      <w:r>
        <w:rPr>
          <w:rFonts w:hint="eastAsia" w:ascii="Arial" w:hAnsi="Arial" w:cs="Arial" w:eastAsiaTheme="minorEastAsia"/>
        </w:rPr>
        <w:t xml:space="preserve">, </w:t>
      </w:r>
      <w:r>
        <w:rPr>
          <w:rFonts w:ascii="Arial" w:hAnsi="Arial" w:cs="Arial"/>
          <w:lang w:eastAsia="ja-JP"/>
        </w:rPr>
        <w:t>Ericsson</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lang w:eastAsia="ja-JP"/>
        </w:rPr>
        <w:t>R5-218350</w:t>
      </w:r>
      <w:r>
        <w:rPr>
          <w:rFonts w:ascii="Arial" w:hAnsi="Arial" w:cs="Arial"/>
          <w:lang w:eastAsia="ja-JP"/>
        </w:rPr>
        <w:tab/>
      </w:r>
      <w:r>
        <w:rPr>
          <w:rFonts w:ascii="Arial" w:hAnsi="Arial" w:cs="Arial"/>
          <w:lang w:eastAsia="ja-JP"/>
        </w:rPr>
        <w:t>Addition of test cases 5.2.2.2.9_1, 5.2.2.2.10_1, 5.2.3.2.9_1 to annex F</w:t>
      </w:r>
      <w:r>
        <w:rPr>
          <w:rFonts w:hint="eastAsia" w:ascii="Arial" w:hAnsi="Arial" w:cs="Arial" w:eastAsiaTheme="minorEastAsia"/>
        </w:rPr>
        <w:t xml:space="preserve">, </w:t>
      </w:r>
      <w:r>
        <w:rPr>
          <w:rFonts w:ascii="Arial" w:hAnsi="Arial" w:cs="Arial"/>
          <w:lang w:eastAsia="ja-JP"/>
        </w:rPr>
        <w:t>Ericsson</w:t>
      </w:r>
    </w:p>
    <w:p>
      <w:pPr>
        <w:overflowPunct/>
        <w:autoSpaceDE/>
        <w:autoSpaceDN/>
        <w:snapToGrid w:val="0"/>
        <w:spacing w:after="0"/>
        <w:textAlignment w:val="auto"/>
        <w:rPr>
          <w:rFonts w:ascii="Arial" w:hAnsi="Arial" w:cs="Arial" w:eastAsiaTheme="minorEastAsia"/>
          <w:b/>
        </w:rPr>
      </w:pPr>
    </w:p>
    <w:p>
      <w:pPr>
        <w:overflowPunct/>
        <w:autoSpaceDE/>
        <w:autoSpaceDN/>
        <w:snapToGrid w:val="0"/>
        <w:spacing w:after="0"/>
        <w:textAlignment w:val="auto"/>
        <w:rPr>
          <w:rFonts w:ascii="Arial" w:hAnsi="Arial" w:cs="Arial"/>
          <w:b/>
        </w:rPr>
      </w:pPr>
      <w:r>
        <w:rPr>
          <w:rFonts w:ascii="Arial" w:hAnsi="Arial" w:cs="Arial"/>
          <w:b/>
        </w:rPr>
        <w:t>TS 38.533 CRs</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R5-216912</w:t>
      </w:r>
      <w:r>
        <w:rPr>
          <w:rFonts w:ascii="Arial" w:hAnsi="Arial" w:cs="Arial"/>
          <w:lang w:eastAsia="ja-JP"/>
        </w:rPr>
        <w:tab/>
      </w:r>
      <w:r>
        <w:rPr>
          <w:rFonts w:ascii="Arial" w:hAnsi="Arial" w:cs="Arial"/>
          <w:lang w:eastAsia="ja-JP"/>
        </w:rPr>
        <w:t>Correction to HST RRM TC 4.6.1.7 - intra-freq meas</w:t>
      </w:r>
      <w:r>
        <w:rPr>
          <w:rFonts w:hint="eastAsia" w:ascii="Arial" w:hAnsi="Arial" w:cs="Arial" w:eastAsiaTheme="minorEastAsia"/>
        </w:rPr>
        <w:t xml:space="preserve">, </w:t>
      </w:r>
      <w:r>
        <w:rPr>
          <w:rFonts w:ascii="Arial" w:hAnsi="Arial" w:cs="Arial"/>
          <w:lang w:eastAsia="ja-JP"/>
        </w:rPr>
        <w:t>Huawei, Hisilicon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R5-216913</w:t>
      </w:r>
      <w:r>
        <w:rPr>
          <w:rFonts w:ascii="Arial" w:hAnsi="Arial" w:cs="Arial"/>
          <w:lang w:eastAsia="ja-JP"/>
        </w:rPr>
        <w:tab/>
      </w:r>
      <w:r>
        <w:rPr>
          <w:rFonts w:ascii="Arial" w:hAnsi="Arial" w:cs="Arial"/>
          <w:lang w:eastAsia="ja-JP"/>
        </w:rPr>
        <w:t>Correction to HST RRM TC 4.6.4.5 - L1-RSRP</w:t>
      </w:r>
      <w:r>
        <w:rPr>
          <w:rFonts w:hint="eastAsia" w:ascii="Arial" w:hAnsi="Arial" w:cs="Arial" w:eastAsiaTheme="minorEastAsia"/>
        </w:rPr>
        <w:t xml:space="preserve">, </w:t>
      </w:r>
      <w:r>
        <w:rPr>
          <w:rFonts w:ascii="Arial" w:hAnsi="Arial" w:cs="Arial"/>
          <w:lang w:eastAsia="ja-JP"/>
        </w:rPr>
        <w:t>Huawei, Hisilicon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R5-216914</w:t>
      </w:r>
      <w:r>
        <w:rPr>
          <w:rFonts w:ascii="Arial" w:hAnsi="Arial" w:cs="Arial"/>
          <w:lang w:eastAsia="ja-JP"/>
        </w:rPr>
        <w:tab/>
      </w:r>
      <w:r>
        <w:rPr>
          <w:rFonts w:ascii="Arial" w:hAnsi="Arial" w:cs="Arial"/>
          <w:lang w:eastAsia="ja-JP"/>
        </w:rPr>
        <w:t>Correction to HST RRM TC 6.1.2.5 - inter-RAT reselection</w:t>
      </w:r>
      <w:r>
        <w:rPr>
          <w:rFonts w:hint="eastAsia" w:ascii="Arial" w:hAnsi="Arial" w:cs="Arial" w:eastAsiaTheme="minorEastAsia"/>
        </w:rPr>
        <w:t xml:space="preserve">, </w:t>
      </w:r>
      <w:r>
        <w:rPr>
          <w:rFonts w:ascii="Arial" w:hAnsi="Arial" w:cs="Arial"/>
          <w:lang w:eastAsia="ja-JP"/>
        </w:rPr>
        <w:t>Huawei, Hisilicon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R5-216915</w:t>
      </w:r>
      <w:r>
        <w:rPr>
          <w:rFonts w:ascii="Arial" w:hAnsi="Arial" w:cs="Arial"/>
          <w:lang w:eastAsia="ja-JP"/>
        </w:rPr>
        <w:tab/>
      </w:r>
      <w:r>
        <w:rPr>
          <w:rFonts w:ascii="Arial" w:hAnsi="Arial" w:cs="Arial"/>
          <w:lang w:eastAsia="ja-JP"/>
        </w:rPr>
        <w:t>Correction to Annex F for HST RRM TCs</w:t>
      </w:r>
      <w:r>
        <w:rPr>
          <w:rFonts w:hint="eastAsia" w:ascii="Arial" w:hAnsi="Arial" w:cs="Arial" w:eastAsiaTheme="minorEastAsia"/>
        </w:rPr>
        <w:t xml:space="preserve">, </w:t>
      </w:r>
      <w:r>
        <w:rPr>
          <w:rFonts w:ascii="Arial" w:hAnsi="Arial" w:cs="Arial"/>
          <w:lang w:eastAsia="ja-JP"/>
        </w:rPr>
        <w:t>Huawei, Hisilicon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R5-217570</w:t>
      </w:r>
      <w:r>
        <w:rPr>
          <w:rFonts w:ascii="Arial" w:hAnsi="Arial" w:cs="Arial"/>
          <w:lang w:eastAsia="ja-JP"/>
        </w:rPr>
        <w:tab/>
      </w:r>
      <w:r>
        <w:rPr>
          <w:rFonts w:ascii="Arial" w:hAnsi="Arial" w:cs="Arial"/>
          <w:lang w:eastAsia="ja-JP"/>
        </w:rPr>
        <w:t>Correction of RRM HST Inter-RAT measurements test case 6.6.3.3 including Test Tolerance</w:t>
      </w:r>
      <w:r>
        <w:rPr>
          <w:rFonts w:hint="eastAsia" w:ascii="Arial" w:hAnsi="Arial" w:cs="Arial" w:eastAsiaTheme="minorEastAsia"/>
        </w:rPr>
        <w:t xml:space="preserve">, </w:t>
      </w:r>
      <w:r>
        <w:rPr>
          <w:rFonts w:ascii="Arial" w:hAnsi="Arial" w:cs="Arial"/>
          <w:lang w:eastAsia="ja-JP"/>
        </w:rPr>
        <w:t>Ericsson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R5-218351</w:t>
      </w:r>
      <w:r>
        <w:rPr>
          <w:rFonts w:ascii="Arial" w:hAnsi="Arial" w:cs="Arial"/>
          <w:lang w:eastAsia="ja-JP"/>
        </w:rPr>
        <w:tab/>
      </w:r>
      <w:r>
        <w:rPr>
          <w:rFonts w:ascii="Arial" w:hAnsi="Arial" w:cs="Arial"/>
          <w:lang w:eastAsia="ja-JP"/>
        </w:rPr>
        <w:t>Correction of RRM HST E-UTRA NR FR1 Cell reselection  test case 8.2.1.2 including Test Tolerance</w:t>
      </w:r>
      <w:r>
        <w:rPr>
          <w:rFonts w:hint="eastAsia" w:ascii="Arial" w:hAnsi="Arial" w:cs="Arial" w:eastAsiaTheme="minorEastAsia"/>
        </w:rPr>
        <w:t xml:space="preserve">, </w:t>
      </w:r>
      <w:r>
        <w:rPr>
          <w:rFonts w:ascii="Arial" w:hAnsi="Arial" w:cs="Arial"/>
          <w:lang w:eastAsia="ja-JP"/>
        </w:rPr>
        <w:t>Ericsson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R5-217572</w:t>
      </w:r>
      <w:r>
        <w:rPr>
          <w:rFonts w:ascii="Arial" w:hAnsi="Arial" w:cs="Arial"/>
          <w:lang w:eastAsia="ja-JP"/>
        </w:rPr>
        <w:tab/>
      </w:r>
      <w:r>
        <w:rPr>
          <w:rFonts w:ascii="Arial" w:hAnsi="Arial" w:cs="Arial"/>
          <w:lang w:eastAsia="ja-JP"/>
        </w:rPr>
        <w:t>Correction of RRM HST E-UTRA NR Inter-RAT event triggered reporting test case 8.4.2.9 including Test Tolerance</w:t>
      </w:r>
      <w:r>
        <w:rPr>
          <w:rFonts w:hint="eastAsia" w:ascii="Arial" w:hAnsi="Arial" w:cs="Arial" w:eastAsiaTheme="minorEastAsia"/>
        </w:rPr>
        <w:t xml:space="preserve">, </w:t>
      </w:r>
      <w:r>
        <w:rPr>
          <w:rFonts w:ascii="Arial" w:hAnsi="Arial" w:cs="Arial"/>
          <w:lang w:eastAsia="ja-JP"/>
        </w:rPr>
        <w:t>Ericsson</w:t>
      </w:r>
    </w:p>
    <w:p>
      <w:pPr>
        <w:numPr>
          <w:ilvl w:val="0"/>
          <w:numId w:val="9"/>
        </w:numPr>
        <w:tabs>
          <w:tab w:val="left" w:pos="464"/>
        </w:tabs>
        <w:overflowPunct/>
        <w:autoSpaceDE/>
        <w:autoSpaceDN/>
        <w:snapToGrid w:val="0"/>
        <w:spacing w:after="0"/>
        <w:textAlignment w:val="auto"/>
        <w:rPr>
          <w:rFonts w:ascii="Arial" w:hAnsi="Arial" w:cs="Arial"/>
          <w:highlight w:val="none"/>
          <w:lang w:eastAsia="ja-JP"/>
        </w:rPr>
      </w:pPr>
      <w:r>
        <w:rPr>
          <w:rFonts w:ascii="Arial" w:hAnsi="Arial" w:cs="Arial"/>
          <w:lang w:eastAsia="ja-JP"/>
        </w:rPr>
        <w:t>R5-218352</w:t>
      </w:r>
      <w:r>
        <w:rPr>
          <w:rFonts w:ascii="Arial" w:hAnsi="Arial" w:cs="Arial"/>
          <w:lang w:eastAsia="ja-JP"/>
        </w:rPr>
        <w:tab/>
      </w:r>
      <w:r>
        <w:rPr>
          <w:rFonts w:ascii="Arial" w:hAnsi="Arial" w:cs="Arial"/>
          <w:lang w:eastAsia="ja-JP"/>
        </w:rPr>
        <w:t>Correction of Measurement Uncertainty and Test Tolerance in Annex F for RRM HST test cases</w:t>
      </w:r>
      <w:r>
        <w:rPr>
          <w:rFonts w:hint="eastAsia" w:ascii="Arial" w:hAnsi="Arial" w:cs="Arial" w:eastAsiaTheme="minorEastAsia"/>
        </w:rPr>
        <w:t xml:space="preserve">, </w:t>
      </w:r>
      <w:r>
        <w:rPr>
          <w:rFonts w:ascii="Arial" w:hAnsi="Arial" w:cs="Arial"/>
          <w:lang w:eastAsia="ja-JP"/>
        </w:rPr>
        <w:t>Ericsson</w:t>
      </w:r>
    </w:p>
    <w:p>
      <w:pPr>
        <w:overflowPunct/>
        <w:autoSpaceDE/>
        <w:autoSpaceDN/>
        <w:snapToGrid w:val="0"/>
        <w:spacing w:after="0"/>
        <w:textAlignment w:val="auto"/>
        <w:rPr>
          <w:rFonts w:ascii="Arial" w:hAnsi="Arial" w:cs="Arial" w:eastAsiaTheme="minorEastAsia"/>
          <w:b/>
        </w:rPr>
      </w:pPr>
    </w:p>
    <w:p>
      <w:pPr>
        <w:overflowPunct/>
        <w:autoSpaceDE/>
        <w:autoSpaceDN/>
        <w:snapToGrid w:val="0"/>
        <w:spacing w:after="0"/>
        <w:textAlignment w:val="auto"/>
        <w:rPr>
          <w:rFonts w:ascii="Arial" w:hAnsi="Arial" w:cs="Arial"/>
          <w:b/>
        </w:rPr>
      </w:pPr>
      <w:r>
        <w:rPr>
          <w:rFonts w:ascii="Arial" w:hAnsi="Arial" w:cs="Arial"/>
          <w:b/>
        </w:rPr>
        <w:t>TS 38.5</w:t>
      </w:r>
      <w:r>
        <w:rPr>
          <w:rFonts w:hint="eastAsia" w:ascii="Arial" w:hAnsi="Arial" w:cs="Arial" w:eastAsiaTheme="minorEastAsia"/>
          <w:b/>
        </w:rPr>
        <w:t>22</w:t>
      </w:r>
      <w:r>
        <w:rPr>
          <w:rFonts w:ascii="Arial" w:hAnsi="Arial" w:cs="Arial"/>
          <w:b/>
        </w:rPr>
        <w:t xml:space="preserve"> CRs</w:t>
      </w:r>
    </w:p>
    <w:p>
      <w:pPr>
        <w:numPr>
          <w:ilvl w:val="0"/>
          <w:numId w:val="10"/>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R5-216539</w:t>
      </w:r>
      <w:r>
        <w:rPr>
          <w:rFonts w:ascii="Arial" w:hAnsi="Arial" w:eastAsia="Times New Roman" w:cs="Arial"/>
          <w:lang w:eastAsia="ja-JP"/>
        </w:rPr>
        <w:tab/>
      </w:r>
      <w:r>
        <w:rPr>
          <w:rFonts w:ascii="Arial" w:hAnsi="Arial" w:eastAsia="Times New Roman" w:cs="Arial"/>
          <w:lang w:eastAsia="ja-JP"/>
        </w:rPr>
        <w:t>Addition of applicabilit</w:t>
      </w:r>
      <w:r>
        <w:rPr>
          <w:rFonts w:ascii="Arial" w:hAnsi="Arial" w:cs="Arial"/>
          <w:lang w:eastAsia="ja-JP"/>
        </w:rPr>
        <w:t>y for HST test case 5.2.3.1.9_1</w:t>
      </w:r>
      <w:r>
        <w:rPr>
          <w:rFonts w:hint="eastAsia" w:ascii="Arial" w:hAnsi="Arial" w:cs="Arial" w:eastAsiaTheme="minorEastAsia"/>
        </w:rPr>
        <w:t xml:space="preserve">, </w:t>
      </w:r>
      <w:r>
        <w:rPr>
          <w:rFonts w:ascii="Arial" w:hAnsi="Arial" w:eastAsia="Times New Roman" w:cs="Arial"/>
          <w:lang w:eastAsia="ja-JP"/>
        </w:rPr>
        <w:t>CMCC</w:t>
      </w:r>
    </w:p>
    <w:p>
      <w:pPr>
        <w:numPr>
          <w:ilvl w:val="0"/>
          <w:numId w:val="10"/>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R5-216540</w:t>
      </w:r>
      <w:r>
        <w:rPr>
          <w:rFonts w:ascii="Arial" w:hAnsi="Arial" w:eastAsia="Times New Roman" w:cs="Arial"/>
          <w:lang w:eastAsia="ja-JP"/>
        </w:rPr>
        <w:tab/>
      </w:r>
      <w:r>
        <w:rPr>
          <w:rFonts w:ascii="Arial" w:hAnsi="Arial" w:eastAsia="Times New Roman" w:cs="Arial"/>
          <w:lang w:eastAsia="ja-JP"/>
        </w:rPr>
        <w:t>Addition of applicability for HST test case 5.2.3.1.10_1</w:t>
      </w:r>
      <w:r>
        <w:rPr>
          <w:rFonts w:hint="eastAsia" w:ascii="Arial" w:hAnsi="Arial" w:cs="Arial" w:eastAsiaTheme="minorEastAsia"/>
        </w:rPr>
        <w:t xml:space="preserve">, </w:t>
      </w:r>
      <w:r>
        <w:rPr>
          <w:rFonts w:ascii="Arial" w:hAnsi="Arial" w:eastAsia="Times New Roman" w:cs="Arial"/>
          <w:lang w:eastAsia="ja-JP"/>
        </w:rPr>
        <w:t>CMCC</w:t>
      </w:r>
    </w:p>
    <w:p>
      <w:pPr>
        <w:numPr>
          <w:ilvl w:val="0"/>
          <w:numId w:val="10"/>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R5-216911</w:t>
      </w:r>
      <w:r>
        <w:rPr>
          <w:rFonts w:ascii="Arial" w:hAnsi="Arial" w:eastAsia="Times New Roman" w:cs="Arial"/>
          <w:lang w:eastAsia="ja-JP"/>
        </w:rPr>
        <w:tab/>
      </w:r>
      <w:r>
        <w:rPr>
          <w:rFonts w:ascii="Arial" w:hAnsi="Arial" w:eastAsia="Times New Roman" w:cs="Arial"/>
          <w:lang w:eastAsia="ja-JP"/>
        </w:rPr>
        <w:t>Correct</w:t>
      </w:r>
      <w:r>
        <w:rPr>
          <w:rFonts w:ascii="Arial" w:hAnsi="Arial" w:cs="Arial"/>
          <w:lang w:eastAsia="ja-JP"/>
        </w:rPr>
        <w:t>ion to applicability of HST TCs</w:t>
      </w:r>
      <w:r>
        <w:rPr>
          <w:rFonts w:hint="eastAsia" w:ascii="Arial" w:hAnsi="Arial" w:cs="Arial" w:eastAsiaTheme="minorEastAsia"/>
        </w:rPr>
        <w:t xml:space="preserve">, </w:t>
      </w:r>
      <w:r>
        <w:rPr>
          <w:rFonts w:ascii="Arial" w:hAnsi="Arial" w:eastAsia="Times New Roman" w:cs="Arial"/>
          <w:lang w:eastAsia="ja-JP"/>
        </w:rPr>
        <w:t>Huawei, Hisilicon</w:t>
      </w:r>
    </w:p>
    <w:p>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ascii="Arial" w:hAnsi="Arial" w:eastAsia="Times New Roman" w:cs="Arial"/>
          <w:lang w:eastAsia="ja-JP"/>
        </w:rPr>
        <w:t>R5-217568</w:t>
      </w:r>
      <w:r>
        <w:rPr>
          <w:rFonts w:ascii="Arial" w:hAnsi="Arial" w:eastAsia="Times New Roman" w:cs="Arial"/>
          <w:lang w:eastAsia="ja-JP"/>
        </w:rPr>
        <w:tab/>
      </w:r>
      <w:r>
        <w:rPr>
          <w:rFonts w:ascii="Arial" w:hAnsi="Arial" w:eastAsia="Times New Roman" w:cs="Arial"/>
          <w:lang w:eastAsia="ja-JP"/>
        </w:rPr>
        <w:t>Correction of RRM HST test cases applicability</w:t>
      </w:r>
      <w:r>
        <w:rPr>
          <w:rFonts w:hint="eastAsia" w:ascii="Arial" w:hAnsi="Arial" w:cs="Arial" w:eastAsiaTheme="minorEastAsia"/>
        </w:rPr>
        <w:t xml:space="preserve">, </w:t>
      </w:r>
      <w:r>
        <w:rPr>
          <w:rFonts w:ascii="Arial" w:hAnsi="Arial" w:eastAsia="Times New Roman" w:cs="Arial"/>
          <w:lang w:eastAsia="ja-JP"/>
        </w:rPr>
        <w:t>Ericsson</w:t>
      </w:r>
    </w:p>
    <w:p>
      <w:pPr>
        <w:tabs>
          <w:tab w:val="left" w:pos="567"/>
        </w:tabs>
        <w:overflowPunct/>
        <w:autoSpaceDE/>
        <w:autoSpaceDN/>
        <w:snapToGrid w:val="0"/>
        <w:spacing w:after="0"/>
        <w:textAlignment w:val="auto"/>
        <w:rPr>
          <w:rFonts w:ascii="Arial" w:hAnsi="Arial" w:eastAsia="等线" w:cs="Arial"/>
          <w:bCs/>
        </w:rPr>
      </w:pPr>
    </w:p>
    <w:p>
      <w:pPr>
        <w:overflowPunct/>
        <w:autoSpaceDE/>
        <w:autoSpaceDN/>
        <w:snapToGrid w:val="0"/>
        <w:spacing w:after="0"/>
        <w:textAlignment w:val="auto"/>
        <w:rPr>
          <w:rFonts w:ascii="Arial" w:hAnsi="Arial" w:cs="Arial"/>
          <w:b/>
        </w:rPr>
      </w:pPr>
      <w:r>
        <w:rPr>
          <w:rFonts w:ascii="Arial" w:hAnsi="Arial" w:cs="Arial"/>
          <w:b/>
        </w:rPr>
        <w:t>T</w:t>
      </w:r>
      <w:r>
        <w:rPr>
          <w:rFonts w:hint="eastAsia" w:ascii="Arial" w:hAnsi="Arial" w:cs="Arial" w:eastAsiaTheme="minorEastAsia"/>
          <w:b/>
        </w:rPr>
        <w:t>R</w:t>
      </w:r>
      <w:r>
        <w:rPr>
          <w:rFonts w:ascii="Arial" w:hAnsi="Arial" w:cs="Arial"/>
          <w:b/>
        </w:rPr>
        <w:t xml:space="preserve"> 38.</w:t>
      </w:r>
      <w:r>
        <w:rPr>
          <w:rFonts w:hint="eastAsia" w:ascii="Arial" w:hAnsi="Arial" w:eastAsia="宋体" w:cs="Arial"/>
          <w:b/>
          <w:lang w:val="en-US" w:eastAsia="zh-CN"/>
        </w:rPr>
        <w:t>9</w:t>
      </w:r>
      <w:r>
        <w:rPr>
          <w:rFonts w:hint="eastAsia" w:ascii="Arial" w:hAnsi="Arial" w:cs="Arial" w:eastAsiaTheme="minorEastAsia"/>
          <w:b/>
        </w:rPr>
        <w:t>03</w:t>
      </w:r>
      <w:r>
        <w:rPr>
          <w:rFonts w:ascii="Arial" w:hAnsi="Arial" w:cs="Arial"/>
          <w:b/>
        </w:rPr>
        <w:t xml:space="preserve"> CRs</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R5-218397</w:t>
      </w:r>
      <w:r>
        <w:rPr>
          <w:rFonts w:ascii="Arial" w:hAnsi="Arial" w:cs="Arial"/>
          <w:lang w:eastAsia="ja-JP"/>
        </w:rPr>
        <w:tab/>
      </w:r>
      <w:r>
        <w:rPr>
          <w:rFonts w:ascii="Arial" w:hAnsi="Arial" w:cs="Arial"/>
          <w:lang w:eastAsia="ja-JP"/>
        </w:rPr>
        <w:t>TT analysis for HST RRM TC 4.6.1.7+6.6.1.7</w:t>
      </w:r>
      <w:r>
        <w:rPr>
          <w:rFonts w:hint="eastAsia" w:ascii="Arial" w:hAnsi="Arial" w:cs="Arial"/>
          <w:lang w:eastAsia="ja-JP"/>
        </w:rPr>
        <w:t xml:space="preserve">, </w:t>
      </w:r>
      <w:r>
        <w:rPr>
          <w:rFonts w:ascii="Arial" w:hAnsi="Arial" w:cs="Arial"/>
          <w:lang w:eastAsia="ja-JP"/>
        </w:rPr>
        <w:t>Huawei, Hisilicon</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R5-218398</w:t>
      </w:r>
      <w:r>
        <w:rPr>
          <w:rFonts w:ascii="Arial" w:hAnsi="Arial" w:cs="Arial"/>
          <w:lang w:eastAsia="ja-JP"/>
        </w:rPr>
        <w:tab/>
      </w:r>
      <w:r>
        <w:rPr>
          <w:rFonts w:ascii="Arial" w:hAnsi="Arial" w:cs="Arial"/>
          <w:lang w:eastAsia="ja-JP"/>
        </w:rPr>
        <w:t>TT analysis for HST RRM TC 4.6.4.5+6.6.4.5</w:t>
      </w:r>
      <w:r>
        <w:rPr>
          <w:rFonts w:hint="eastAsia" w:ascii="Arial" w:hAnsi="Arial" w:cs="Arial"/>
          <w:lang w:eastAsia="ja-JP"/>
        </w:rPr>
        <w:t xml:space="preserve">, </w:t>
      </w:r>
      <w:r>
        <w:rPr>
          <w:rFonts w:ascii="Arial" w:hAnsi="Arial" w:cs="Arial"/>
          <w:lang w:eastAsia="ja-JP"/>
        </w:rPr>
        <w:t>Huawei, Hisilicon</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R5-218353</w:t>
      </w:r>
      <w:r>
        <w:rPr>
          <w:rFonts w:ascii="Arial" w:hAnsi="Arial" w:cs="Arial"/>
          <w:lang w:eastAsia="ja-JP"/>
        </w:rPr>
        <w:tab/>
      </w:r>
      <w:r>
        <w:rPr>
          <w:rFonts w:ascii="Arial" w:hAnsi="Arial" w:cs="Arial"/>
          <w:lang w:eastAsia="ja-JP"/>
        </w:rPr>
        <w:t>TT analysis for HST RRM TC 6.1.2.5</w:t>
      </w:r>
      <w:r>
        <w:rPr>
          <w:rFonts w:hint="eastAsia" w:ascii="Arial" w:hAnsi="Arial" w:cs="Arial"/>
          <w:lang w:eastAsia="ja-JP"/>
        </w:rPr>
        <w:t xml:space="preserve">, </w:t>
      </w:r>
      <w:r>
        <w:rPr>
          <w:rFonts w:ascii="Arial" w:hAnsi="Arial" w:cs="Arial"/>
          <w:lang w:eastAsia="ja-JP"/>
        </w:rPr>
        <w:t>Huawei, Hisilicon</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R5-218354</w:t>
      </w:r>
      <w:r>
        <w:rPr>
          <w:rFonts w:ascii="Arial" w:hAnsi="Arial" w:cs="Arial"/>
          <w:lang w:eastAsia="ja-JP"/>
        </w:rPr>
        <w:tab/>
      </w:r>
      <w:r>
        <w:rPr>
          <w:rFonts w:ascii="Arial" w:hAnsi="Arial" w:cs="Arial"/>
          <w:lang w:eastAsia="ja-JP"/>
        </w:rPr>
        <w:t>Test Tolerance analysis for SA FR1 - E-UTRAN event-triggered reporting in DRX for HST</w:t>
      </w:r>
      <w:r>
        <w:rPr>
          <w:rFonts w:hint="eastAsia" w:ascii="Arial" w:hAnsi="Arial" w:cs="Arial"/>
          <w:lang w:eastAsia="ja-JP"/>
        </w:rPr>
        <w:t xml:space="preserve">, </w:t>
      </w:r>
      <w:r>
        <w:rPr>
          <w:rFonts w:ascii="Arial" w:hAnsi="Arial" w:cs="Arial"/>
          <w:lang w:eastAsia="ja-JP"/>
        </w:rPr>
        <w:t>Ericsson</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R5-218355</w:t>
      </w:r>
      <w:r>
        <w:rPr>
          <w:rFonts w:ascii="Arial" w:hAnsi="Arial" w:cs="Arial"/>
          <w:lang w:eastAsia="ja-JP"/>
        </w:rPr>
        <w:tab/>
      </w:r>
      <w:r>
        <w:rPr>
          <w:rFonts w:ascii="Arial" w:hAnsi="Arial" w:cs="Arial"/>
          <w:lang w:eastAsia="ja-JP"/>
        </w:rPr>
        <w:t>Test Tolerance analysis for E-UTRA - NR FR1 Cell reselection tests for HST</w:t>
      </w:r>
      <w:r>
        <w:rPr>
          <w:rFonts w:hint="eastAsia" w:ascii="Arial" w:hAnsi="Arial" w:cs="Arial"/>
          <w:lang w:eastAsia="ja-JP"/>
        </w:rPr>
        <w:t xml:space="preserve">, </w:t>
      </w:r>
      <w:r>
        <w:rPr>
          <w:rFonts w:ascii="Arial" w:hAnsi="Arial" w:cs="Arial"/>
          <w:lang w:eastAsia="ja-JP"/>
        </w:rPr>
        <w:t>Ericsson</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R5-218356</w:t>
      </w:r>
      <w:r>
        <w:rPr>
          <w:rFonts w:ascii="Arial" w:hAnsi="Arial" w:cs="Arial"/>
          <w:lang w:eastAsia="ja-JP"/>
        </w:rPr>
        <w:tab/>
      </w:r>
      <w:r>
        <w:rPr>
          <w:rFonts w:ascii="Arial" w:hAnsi="Arial" w:cs="Arial"/>
          <w:lang w:eastAsia="ja-JP"/>
        </w:rPr>
        <w:t>Test Tolerance analysis for SA FR1 - E-UTRAN event-triggered reporting in DRX for HST</w:t>
      </w:r>
      <w:r>
        <w:rPr>
          <w:rFonts w:hint="eastAsia" w:ascii="Arial" w:hAnsi="Arial" w:cs="Arial"/>
          <w:lang w:eastAsia="ja-JP"/>
        </w:rPr>
        <w:t xml:space="preserve">, </w:t>
      </w:r>
      <w:r>
        <w:rPr>
          <w:rFonts w:ascii="Arial" w:hAnsi="Arial" w:cs="Arial"/>
          <w:lang w:eastAsia="ja-JP"/>
        </w:rPr>
        <w:t>Ericsson</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90D15"/>
    <w:multiLevelType w:val="singleLevel"/>
    <w:tmpl w:val="04990D15"/>
    <w:lvl w:ilvl="0" w:tentative="0">
      <w:start w:val="1"/>
      <w:numFmt w:val="decimal"/>
      <w:lvlText w:val="[%1]"/>
      <w:lvlJc w:val="left"/>
      <w:rPr>
        <w:b w:val="0"/>
      </w:rPr>
    </w:lvl>
  </w:abstractNum>
  <w:abstractNum w:abstractNumId="1">
    <w:nsid w:val="20B74038"/>
    <w:multiLevelType w:val="singleLevel"/>
    <w:tmpl w:val="20B74038"/>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76258AF"/>
    <w:multiLevelType w:val="singleLevel"/>
    <w:tmpl w:val="376258AF"/>
    <w:lvl w:ilvl="0" w:tentative="0">
      <w:start w:val="1"/>
      <w:numFmt w:val="decimal"/>
      <w:lvlText w:val="[%1]"/>
      <w:lvlJc w:val="left"/>
      <w:rPr>
        <w:b w:val="0"/>
      </w:rPr>
    </w:lvl>
  </w:abstractNum>
  <w:abstractNum w:abstractNumId="6">
    <w:nsid w:val="614024BA"/>
    <w:multiLevelType w:val="singleLevel"/>
    <w:tmpl w:val="614024BA"/>
    <w:lvl w:ilvl="0" w:tentative="0">
      <w:start w:val="1"/>
      <w:numFmt w:val="decimal"/>
      <w:lvlText w:val="[%1]"/>
      <w:lvlJc w:val="left"/>
      <w:rPr>
        <w:b w:val="0"/>
      </w:rPr>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696171E3"/>
    <w:multiLevelType w:val="singleLevel"/>
    <w:tmpl w:val="696171E3"/>
    <w:lvl w:ilvl="0" w:tentative="0">
      <w:start w:val="1"/>
      <w:numFmt w:val="decimal"/>
      <w:lvlText w:val="[%1]"/>
      <w:lvlJc w:val="left"/>
      <w:rPr>
        <w:b w:val="0"/>
      </w:rPr>
    </w:lvl>
  </w:abstractNum>
  <w:abstractNum w:abstractNumId="9">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EF02340"/>
    <w:multiLevelType w:val="singleLevel"/>
    <w:tmpl w:val="7EF02340"/>
    <w:lvl w:ilvl="0" w:tentative="0">
      <w:start w:val="1"/>
      <w:numFmt w:val="decimal"/>
      <w:lvlText w:val="[%1]"/>
      <w:lvlJc w:val="left"/>
      <w:rPr>
        <w:b w:val="0"/>
      </w:rPr>
    </w:lvl>
  </w:abstractNum>
  <w:num w:numId="1">
    <w:abstractNumId w:val="7"/>
  </w:num>
  <w:num w:numId="2">
    <w:abstractNumId w:val="3"/>
  </w:num>
  <w:num w:numId="3">
    <w:abstractNumId w:val="9"/>
  </w:num>
  <w:num w:numId="4">
    <w:abstractNumId w:val="2"/>
  </w:num>
  <w:num w:numId="5">
    <w:abstractNumId w:val="4"/>
  </w:num>
  <w:num w:numId="6">
    <w:abstractNumId w:val="6"/>
  </w:num>
  <w:num w:numId="7">
    <w:abstractNumId w:val="10"/>
  </w:num>
  <w:num w:numId="8">
    <w:abstractNumId w:val="1"/>
  </w:num>
  <w:num w:numId="9">
    <w:abstractNumId w:val="5"/>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2"/>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C4247A1"/>
    <w:rsid w:val="10C84553"/>
    <w:rsid w:val="14B4509C"/>
    <w:rsid w:val="1FBD1ABA"/>
    <w:rsid w:val="24140B3E"/>
    <w:rsid w:val="27452B8C"/>
    <w:rsid w:val="275A7663"/>
    <w:rsid w:val="2E2C3250"/>
    <w:rsid w:val="316F7BD4"/>
    <w:rsid w:val="564E5D25"/>
    <w:rsid w:val="56931BEC"/>
    <w:rsid w:val="5A466BC8"/>
    <w:rsid w:val="60040E4B"/>
    <w:rsid w:val="62AE701F"/>
    <w:rsid w:val="685A2E59"/>
    <w:rsid w:val="6E106458"/>
    <w:rsid w:val="70460C14"/>
    <w:rsid w:val="716D30CB"/>
    <w:rsid w:val="72132F1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1342</Words>
  <Characters>7655</Characters>
  <Lines>63</Lines>
  <Paragraphs>17</Paragraphs>
  <TotalTime>1</TotalTime>
  <ScaleCrop>false</ScaleCrop>
  <LinksUpToDate>false</LinksUpToDate>
  <CharactersWithSpaces>8980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wangliyuan@hq.cmcc</cp:lastModifiedBy>
  <dcterms:modified xsi:type="dcterms:W3CDTF">2021-11-26T04:15:05Z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C149094841EC47B3A42CDD8F7943B258</vt:lpwstr>
  </property>
</Properties>
</file>